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43"/>
      </w:tblGrid>
      <w:tr w:rsidR="008B2B73" w:rsidTr="00097E3A">
        <w:tc>
          <w:tcPr>
            <w:tcW w:w="4928" w:type="dxa"/>
          </w:tcPr>
          <w:p w:rsidR="008B2B73" w:rsidRPr="008B2B73" w:rsidRDefault="008B2B73" w:rsidP="008B2B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2B73">
              <w:rPr>
                <w:rFonts w:ascii="Times New Roman" w:hAnsi="Times New Roman" w:cs="Times New Roman"/>
                <w:b/>
                <w:sz w:val="20"/>
                <w:szCs w:val="20"/>
              </w:rPr>
              <w:t>Прокуратура</w:t>
            </w:r>
          </w:p>
          <w:p w:rsidR="008B2B73" w:rsidRPr="008B2B73" w:rsidRDefault="008B2B73" w:rsidP="008B2B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2B73">
              <w:rPr>
                <w:rFonts w:ascii="Times New Roman" w:hAnsi="Times New Roman" w:cs="Times New Roman"/>
                <w:b/>
                <w:sz w:val="20"/>
                <w:szCs w:val="20"/>
              </w:rPr>
              <w:t>Российской Федерации</w:t>
            </w:r>
          </w:p>
          <w:p w:rsidR="008B2B73" w:rsidRPr="008B2B73" w:rsidRDefault="008B2B73" w:rsidP="008B2B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2B73">
              <w:rPr>
                <w:rFonts w:ascii="Times New Roman" w:hAnsi="Times New Roman" w:cs="Times New Roman"/>
                <w:b/>
                <w:sz w:val="20"/>
                <w:szCs w:val="20"/>
              </w:rPr>
              <w:t>ПРОКУРАТУРА</w:t>
            </w:r>
          </w:p>
          <w:p w:rsidR="008B2B73" w:rsidRPr="008B2B73" w:rsidRDefault="008B2B73" w:rsidP="008B2B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2B73">
              <w:rPr>
                <w:rFonts w:ascii="Times New Roman" w:hAnsi="Times New Roman" w:cs="Times New Roman"/>
                <w:b/>
                <w:sz w:val="20"/>
                <w:szCs w:val="20"/>
              </w:rPr>
              <w:t>Красноярского края</w:t>
            </w:r>
          </w:p>
          <w:p w:rsidR="008B2B73" w:rsidRPr="008B2B73" w:rsidRDefault="008B2B73" w:rsidP="008B2B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B2B73">
              <w:rPr>
                <w:rFonts w:ascii="Times New Roman" w:hAnsi="Times New Roman" w:cs="Times New Roman"/>
                <w:b/>
                <w:sz w:val="20"/>
                <w:szCs w:val="20"/>
              </w:rPr>
              <w:t>Ачинская</w:t>
            </w:r>
            <w:proofErr w:type="spellEnd"/>
            <w:r w:rsidRPr="008B2B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межрайонная</w:t>
            </w:r>
          </w:p>
          <w:p w:rsidR="008B2B73" w:rsidRPr="008B2B73" w:rsidRDefault="008B2B73" w:rsidP="008B2B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2B73">
              <w:rPr>
                <w:rFonts w:ascii="Times New Roman" w:hAnsi="Times New Roman" w:cs="Times New Roman"/>
                <w:b/>
                <w:sz w:val="20"/>
                <w:szCs w:val="20"/>
              </w:rPr>
              <w:t>прокуратура</w:t>
            </w:r>
          </w:p>
          <w:p w:rsidR="008B2B73" w:rsidRPr="008B2B73" w:rsidRDefault="008B2B73" w:rsidP="008B2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B73">
              <w:rPr>
                <w:rFonts w:ascii="Times New Roman" w:hAnsi="Times New Roman" w:cs="Times New Roman"/>
                <w:sz w:val="20"/>
                <w:szCs w:val="20"/>
              </w:rPr>
              <w:t>Ул. Назарова, 28 «а»,</w:t>
            </w:r>
          </w:p>
          <w:p w:rsidR="008B2B73" w:rsidRPr="008B2B73" w:rsidRDefault="008B2B73" w:rsidP="008B2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B73">
              <w:rPr>
                <w:rFonts w:ascii="Times New Roman" w:hAnsi="Times New Roman" w:cs="Times New Roman"/>
                <w:sz w:val="20"/>
                <w:szCs w:val="20"/>
              </w:rPr>
              <w:t>Г. Ачинск,</w:t>
            </w:r>
          </w:p>
          <w:p w:rsidR="008B2B73" w:rsidRPr="008B2B73" w:rsidRDefault="008B2B73" w:rsidP="008B2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B73">
              <w:rPr>
                <w:rFonts w:ascii="Times New Roman" w:hAnsi="Times New Roman" w:cs="Times New Roman"/>
                <w:sz w:val="20"/>
                <w:szCs w:val="20"/>
              </w:rPr>
              <w:t>Красноярского края, 662150</w:t>
            </w:r>
          </w:p>
          <w:p w:rsidR="008B2B73" w:rsidRPr="008B2B73" w:rsidRDefault="008B2B73" w:rsidP="008B2B7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2B73">
              <w:rPr>
                <w:rFonts w:ascii="Times New Roman" w:hAnsi="Times New Roman" w:cs="Times New Roman"/>
                <w:i/>
                <w:sz w:val="20"/>
                <w:szCs w:val="20"/>
              </w:rPr>
              <w:t>29.01.2016 №7/3-05-2016</w:t>
            </w:r>
          </w:p>
        </w:tc>
        <w:tc>
          <w:tcPr>
            <w:tcW w:w="4643" w:type="dxa"/>
          </w:tcPr>
          <w:p w:rsidR="008B2B73" w:rsidRPr="00097E3A" w:rsidRDefault="008B2B73" w:rsidP="008B2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E3A">
              <w:rPr>
                <w:rFonts w:ascii="Times New Roman" w:hAnsi="Times New Roman" w:cs="Times New Roman"/>
                <w:sz w:val="24"/>
                <w:szCs w:val="24"/>
              </w:rPr>
              <w:t>Главе Малиновского сельсовета</w:t>
            </w:r>
          </w:p>
          <w:p w:rsidR="008B2B73" w:rsidRPr="00097E3A" w:rsidRDefault="008B2B73" w:rsidP="008B2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E3A">
              <w:rPr>
                <w:rFonts w:ascii="Times New Roman" w:hAnsi="Times New Roman" w:cs="Times New Roman"/>
                <w:sz w:val="24"/>
                <w:szCs w:val="24"/>
              </w:rPr>
              <w:t>Ранда Н.В.</w:t>
            </w:r>
          </w:p>
          <w:p w:rsidR="008B2B73" w:rsidRPr="00097E3A" w:rsidRDefault="008B2B73" w:rsidP="008B2B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B73" w:rsidRPr="00097E3A" w:rsidRDefault="008B2B73" w:rsidP="008B2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E3A">
              <w:rPr>
                <w:rFonts w:ascii="Times New Roman" w:hAnsi="Times New Roman" w:cs="Times New Roman"/>
                <w:sz w:val="24"/>
                <w:szCs w:val="24"/>
              </w:rPr>
              <w:t>Председателю Малиновского</w:t>
            </w:r>
          </w:p>
          <w:p w:rsidR="008B2B73" w:rsidRPr="00097E3A" w:rsidRDefault="008B2B73" w:rsidP="008B2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E3A">
              <w:rPr>
                <w:rFonts w:ascii="Times New Roman" w:hAnsi="Times New Roman" w:cs="Times New Roman"/>
                <w:sz w:val="24"/>
                <w:szCs w:val="24"/>
              </w:rPr>
              <w:t>Сельского Совета депутатов</w:t>
            </w:r>
          </w:p>
          <w:p w:rsidR="008B2B73" w:rsidRPr="00097E3A" w:rsidRDefault="008B2B73" w:rsidP="008B2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E3A">
              <w:rPr>
                <w:rFonts w:ascii="Times New Roman" w:hAnsi="Times New Roman" w:cs="Times New Roman"/>
                <w:sz w:val="24"/>
                <w:szCs w:val="24"/>
              </w:rPr>
              <w:t>Лейман О.Ф.</w:t>
            </w:r>
          </w:p>
        </w:tc>
      </w:tr>
    </w:tbl>
    <w:p w:rsidR="007D08FB" w:rsidRDefault="007D08FB" w:rsidP="008B2B73"/>
    <w:p w:rsidR="008B2B73" w:rsidRPr="008B2B73" w:rsidRDefault="008B2B73" w:rsidP="00097E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2B73">
        <w:rPr>
          <w:rFonts w:ascii="Times New Roman" w:hAnsi="Times New Roman" w:cs="Times New Roman"/>
          <w:sz w:val="24"/>
          <w:szCs w:val="24"/>
        </w:rPr>
        <w:t>ПРОТЕСТ</w:t>
      </w:r>
    </w:p>
    <w:p w:rsidR="008B2B73" w:rsidRDefault="008B2B73" w:rsidP="00097E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решение Малиновского сельского</w:t>
      </w:r>
    </w:p>
    <w:p w:rsidR="008B2B73" w:rsidRDefault="008B2B73" w:rsidP="00097E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Совета депутатов №25-80р от 21.02.2007</w:t>
      </w:r>
    </w:p>
    <w:p w:rsidR="008B2B73" w:rsidRDefault="008B2B73" w:rsidP="00097E3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2B73" w:rsidRDefault="008B2B73" w:rsidP="00097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Ачинской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межрайонной прокуратурой в результате мониторинга изменений федерального законодательства с использованием Регистра МНПА, размещенных на сайте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zakon</w:t>
      </w:r>
      <w:proofErr w:type="spellEnd"/>
      <w:r w:rsidRPr="008B2B73"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scli</w:t>
      </w:r>
      <w:proofErr w:type="spellEnd"/>
      <w:r w:rsidRPr="008B2B73"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в порядке проводимой сверки действующих МНПА Малиновского сельсовета на соответствие действующему федеральному законодательству выявлено решение Малиновского сельского Совета депутатов №25-80р от 21.02.2007 «Об утверждении Положения о порядке </w:t>
      </w:r>
      <w:r w:rsidRPr="008B2B73">
        <w:rPr>
          <w:rFonts w:ascii="Times New Roman" w:hAnsi="Times New Roman" w:cs="Times New Roman"/>
          <w:sz w:val="24"/>
          <w:szCs w:val="24"/>
        </w:rPr>
        <w:t>организации и проведения собраний, конферен</w:t>
      </w:r>
      <w:r w:rsidR="002C262B">
        <w:rPr>
          <w:rFonts w:ascii="Times New Roman" w:hAnsi="Times New Roman" w:cs="Times New Roman"/>
          <w:sz w:val="24"/>
          <w:szCs w:val="24"/>
        </w:rPr>
        <w:t>ц</w:t>
      </w:r>
      <w:r w:rsidRPr="008B2B73">
        <w:rPr>
          <w:rFonts w:ascii="Times New Roman" w:hAnsi="Times New Roman" w:cs="Times New Roman"/>
          <w:sz w:val="24"/>
          <w:szCs w:val="24"/>
        </w:rPr>
        <w:t>ий</w:t>
      </w:r>
      <w:r w:rsidR="002C262B">
        <w:rPr>
          <w:rFonts w:ascii="Times New Roman" w:hAnsi="Times New Roman" w:cs="Times New Roman"/>
          <w:sz w:val="24"/>
          <w:szCs w:val="24"/>
        </w:rPr>
        <w:t xml:space="preserve"> </w:t>
      </w:r>
      <w:r w:rsidRPr="008B2B73">
        <w:rPr>
          <w:rFonts w:ascii="Times New Roman" w:hAnsi="Times New Roman" w:cs="Times New Roman"/>
          <w:sz w:val="24"/>
          <w:szCs w:val="24"/>
        </w:rPr>
        <w:t>граждан в муниципальном образовании Малиновский сельсовет»</w:t>
      </w:r>
      <w:r w:rsidR="002C262B">
        <w:rPr>
          <w:rFonts w:ascii="Times New Roman" w:hAnsi="Times New Roman" w:cs="Times New Roman"/>
          <w:sz w:val="24"/>
          <w:szCs w:val="24"/>
        </w:rPr>
        <w:t xml:space="preserve"> (далее – решение), противоречащее</w:t>
      </w:r>
      <w:proofErr w:type="gramEnd"/>
      <w:r w:rsidR="002C262B">
        <w:rPr>
          <w:rFonts w:ascii="Times New Roman" w:hAnsi="Times New Roman" w:cs="Times New Roman"/>
          <w:sz w:val="24"/>
          <w:szCs w:val="24"/>
        </w:rPr>
        <w:t xml:space="preserve"> положениям ФЗ от 19.06.2004 №54-ФЗ </w:t>
      </w:r>
      <w:r w:rsidR="002C262B" w:rsidRPr="002C262B">
        <w:rPr>
          <w:rFonts w:ascii="Times New Roman" w:hAnsi="Times New Roman" w:cs="Times New Roman"/>
          <w:sz w:val="24"/>
          <w:szCs w:val="24"/>
        </w:rPr>
        <w:t>«О собраниях, митингах, демонстрациях, шествиях и пикетированиях»</w:t>
      </w:r>
      <w:r w:rsidR="002C262B">
        <w:rPr>
          <w:rFonts w:ascii="Times New Roman" w:hAnsi="Times New Roman" w:cs="Times New Roman"/>
          <w:sz w:val="24"/>
          <w:szCs w:val="24"/>
        </w:rPr>
        <w:t xml:space="preserve"> (далее – Федеральный закон) и </w:t>
      </w:r>
      <w:r w:rsidR="002C262B" w:rsidRPr="002C262B">
        <w:rPr>
          <w:rFonts w:ascii="Times New Roman" w:hAnsi="Times New Roman" w:cs="Times New Roman"/>
          <w:sz w:val="24"/>
          <w:szCs w:val="24"/>
        </w:rPr>
        <w:t>Закон</w:t>
      </w:r>
      <w:r w:rsidR="002C262B">
        <w:rPr>
          <w:rFonts w:ascii="Times New Roman" w:hAnsi="Times New Roman" w:cs="Times New Roman"/>
          <w:sz w:val="24"/>
          <w:szCs w:val="24"/>
        </w:rPr>
        <w:t xml:space="preserve">у </w:t>
      </w:r>
      <w:r w:rsidR="002C262B" w:rsidRPr="002C262B">
        <w:rPr>
          <w:rFonts w:ascii="Times New Roman" w:hAnsi="Times New Roman" w:cs="Times New Roman"/>
          <w:sz w:val="24"/>
          <w:szCs w:val="24"/>
        </w:rPr>
        <w:t>Красноярского края от 24.12.2015 №9-4108 «Об отдельных вопросах проведения в Красноярском крае собраний, митингов, демонстраций, шествий и пикетирований»</w:t>
      </w:r>
      <w:r w:rsidR="00986CE6">
        <w:rPr>
          <w:rFonts w:ascii="Times New Roman" w:hAnsi="Times New Roman" w:cs="Times New Roman"/>
          <w:sz w:val="24"/>
          <w:szCs w:val="24"/>
        </w:rPr>
        <w:t xml:space="preserve"> (далее – Закон края).</w:t>
      </w:r>
    </w:p>
    <w:p w:rsidR="00986CE6" w:rsidRDefault="00986CE6" w:rsidP="00097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преамбуле решения Представительного органа Малиновского сельсовета в разделе 1 «общие положения» содержится ссылка на ФЗ №131-ФЗ </w:t>
      </w:r>
      <w:r w:rsidRPr="00986CE6">
        <w:rPr>
          <w:rFonts w:ascii="Times New Roman" w:hAnsi="Times New Roman" w:cs="Times New Roman"/>
          <w:sz w:val="24"/>
          <w:szCs w:val="24"/>
        </w:rPr>
        <w:t>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4"/>
          <w:szCs w:val="24"/>
        </w:rPr>
        <w:t>, в то время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устанавливаемые МНПА нормы на территории муниципального образования, регулируются положениями Федерального закона и Законом края. </w:t>
      </w:r>
      <w:proofErr w:type="spellStart"/>
      <w:r>
        <w:rPr>
          <w:rFonts w:ascii="Times New Roman" w:hAnsi="Times New Roman" w:cs="Times New Roman"/>
          <w:sz w:val="24"/>
          <w:szCs w:val="24"/>
        </w:rPr>
        <w:t>Т.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преамбула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Решения подлежит дополнению на конкретные ссылки законодательства, регулирующего названные правоотношения.</w:t>
      </w:r>
    </w:p>
    <w:p w:rsidR="00986CE6" w:rsidRDefault="00986CE6" w:rsidP="00097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Так, статья 1 Решения содержит перечень понятий, которые используются в тексте МНПА, при этом названный перечень понятий не содержит понятий, введенных Законом края – публичное мероприятие, объекты жизнеобеспечения и связи, объекты транспортной инфраструктуры. Кроме того, в решении в п. 1 раздела 1 содержится понятие собрания граждан, которое не соответствует понятию собрания, заложенному ст.2 Федерального закона – </w:t>
      </w:r>
      <w:r w:rsidRPr="00986CE6">
        <w:rPr>
          <w:rFonts w:ascii="Times New Roman" w:hAnsi="Times New Roman" w:cs="Times New Roman"/>
          <w:sz w:val="24"/>
          <w:szCs w:val="24"/>
        </w:rPr>
        <w:t>совместное присутствие граждан в специально отведенном или приспособленном для этого месте для коллективного обсуждения каких-либо общественно значимых вопросов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2B73" w:rsidRDefault="00B05AC1" w:rsidP="00097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Статьей 8 в пункте 1 Федерального закона установлено, что п</w:t>
      </w:r>
      <w:r w:rsidRPr="00B05AC1">
        <w:rPr>
          <w:rFonts w:ascii="Times New Roman" w:hAnsi="Times New Roman" w:cs="Times New Roman"/>
          <w:sz w:val="24"/>
          <w:szCs w:val="24"/>
        </w:rPr>
        <w:t>убличное мероприятие может проводиться в любых пригодных для целей данного мероприятия местах в случае, если его проведение не создает угрозы обрушения зданий и сооружений или иной угрозы безопасности участников данного публичного мероприятия.</w:t>
      </w:r>
      <w:r>
        <w:rPr>
          <w:rFonts w:ascii="Times New Roman" w:hAnsi="Times New Roman" w:cs="Times New Roman"/>
          <w:sz w:val="24"/>
          <w:szCs w:val="24"/>
        </w:rPr>
        <w:t xml:space="preserve"> В нарушении названной нормы ст. 3 решения сельсовета установлены иные места проведения собраний и конференций.</w:t>
      </w:r>
    </w:p>
    <w:p w:rsidR="00B05AC1" w:rsidRDefault="00B05AC1" w:rsidP="00097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Законом края от 24.12.2015 №9-4108 урегулированы вопросы, связанные с проведением собраний, митингов, демонстраций, шествий и пикетирований, правовое регулирование которых Федеральным законом от 19.06.2004  №54-ФЗ отнесено к компетенции субъекта РФ. В соответствии со ст. 3 Закона края уведомление о проведении публичного мероприятия </w:t>
      </w:r>
      <w:r w:rsidRPr="00B05AC1">
        <w:rPr>
          <w:rFonts w:ascii="Times New Roman" w:hAnsi="Times New Roman" w:cs="Times New Roman"/>
          <w:sz w:val="24"/>
          <w:szCs w:val="24"/>
        </w:rPr>
        <w:t>подается в письменной форме в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администрацию муниципального образования – городского или сельского поселения, городского округа, на территории которого планируется проведение публичного мероприятия, либо в администрацию муниципального района, если публичное мероприятие планируется провести на межселенной территории.</w:t>
      </w:r>
    </w:p>
    <w:p w:rsidR="00B05AC1" w:rsidRDefault="00B05AC1" w:rsidP="00097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В администрациях муниципальных образований края определяются должностные лица и (или) структурные подразделения, </w:t>
      </w:r>
      <w:r w:rsidRPr="00B05AC1">
        <w:rPr>
          <w:rFonts w:ascii="Times New Roman" w:hAnsi="Times New Roman" w:cs="Times New Roman"/>
          <w:sz w:val="24"/>
          <w:szCs w:val="24"/>
        </w:rPr>
        <w:t>ответственны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05AC1">
        <w:rPr>
          <w:rFonts w:ascii="Times New Roman" w:hAnsi="Times New Roman" w:cs="Times New Roman"/>
          <w:sz w:val="24"/>
          <w:szCs w:val="24"/>
        </w:rPr>
        <w:t xml:space="preserve"> за прием уведомлений о проведении публичных мероприятий</w:t>
      </w:r>
      <w:r>
        <w:rPr>
          <w:rFonts w:ascii="Times New Roman" w:hAnsi="Times New Roman" w:cs="Times New Roman"/>
          <w:sz w:val="24"/>
          <w:szCs w:val="24"/>
        </w:rPr>
        <w:t xml:space="preserve">. Информация об уполномоченных </w:t>
      </w:r>
      <w:r>
        <w:rPr>
          <w:rFonts w:ascii="Times New Roman" w:hAnsi="Times New Roman" w:cs="Times New Roman"/>
          <w:sz w:val="24"/>
          <w:szCs w:val="24"/>
        </w:rPr>
        <w:t>должностны</w:t>
      </w:r>
      <w:r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лица</w:t>
      </w:r>
      <w:r>
        <w:rPr>
          <w:rFonts w:ascii="Times New Roman" w:hAnsi="Times New Roman" w:cs="Times New Roman"/>
          <w:sz w:val="24"/>
          <w:szCs w:val="24"/>
        </w:rPr>
        <w:t>х и (или) структурных</w:t>
      </w:r>
      <w:r>
        <w:rPr>
          <w:rFonts w:ascii="Times New Roman" w:hAnsi="Times New Roman" w:cs="Times New Roman"/>
          <w:sz w:val="24"/>
          <w:szCs w:val="24"/>
        </w:rPr>
        <w:t xml:space="preserve"> подразделени</w:t>
      </w:r>
      <w:r>
        <w:rPr>
          <w:rFonts w:ascii="Times New Roman" w:hAnsi="Times New Roman" w:cs="Times New Roman"/>
          <w:sz w:val="24"/>
          <w:szCs w:val="24"/>
        </w:rPr>
        <w:t>ях должна быть доступна для граждан в зданиях (помещениях) местных администраций.</w:t>
      </w:r>
    </w:p>
    <w:p w:rsidR="00B05AC1" w:rsidRDefault="00B05AC1" w:rsidP="00097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нарушении установленной нормы решение совета депутатов таких требований в пунктах 2 и 3 ст. 3 не содержит. Кроме того, п.1 ст. 4 установлен иной порядок подготовки и иной субъект, ответственный за подготовку мероприятия.</w:t>
      </w:r>
    </w:p>
    <w:p w:rsidR="00B05AC1" w:rsidRDefault="00B05AC1" w:rsidP="00097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П.3 ст. 7 Федерального закона установлены требования к уведомлению о проведению публичного мероприятия, в том числе </w:t>
      </w:r>
      <w:r w:rsidR="00B34CD3">
        <w:rPr>
          <w:rFonts w:ascii="Times New Roman" w:hAnsi="Times New Roman" w:cs="Times New Roman"/>
          <w:sz w:val="24"/>
          <w:szCs w:val="24"/>
        </w:rPr>
        <w:t xml:space="preserve">цель, публичного мероприятия, форма публичного мероприятия, </w:t>
      </w:r>
      <w:r w:rsidR="00B34CD3" w:rsidRPr="00B34CD3">
        <w:rPr>
          <w:rFonts w:ascii="Times New Roman" w:hAnsi="Times New Roman" w:cs="Times New Roman"/>
          <w:sz w:val="24"/>
          <w:szCs w:val="24"/>
        </w:rPr>
        <w:t xml:space="preserve"> место (места) проведения публичного мероприятия, маршруты движения участников, а в случае, если публичное мероприятие будет проводиться с использованием транспортных средств, информация об исп</w:t>
      </w:r>
      <w:r w:rsidR="00B34CD3">
        <w:rPr>
          <w:rFonts w:ascii="Times New Roman" w:hAnsi="Times New Roman" w:cs="Times New Roman"/>
          <w:sz w:val="24"/>
          <w:szCs w:val="24"/>
        </w:rPr>
        <w:t>ользовании транспортных средств,</w:t>
      </w:r>
      <w:r w:rsidR="00B34CD3" w:rsidRPr="00B34CD3">
        <w:rPr>
          <w:rFonts w:ascii="Times New Roman" w:hAnsi="Times New Roman" w:cs="Times New Roman"/>
          <w:sz w:val="24"/>
          <w:szCs w:val="24"/>
        </w:rPr>
        <w:t xml:space="preserve"> дата, время начала и о</w:t>
      </w:r>
      <w:r w:rsidR="00B34CD3">
        <w:rPr>
          <w:rFonts w:ascii="Times New Roman" w:hAnsi="Times New Roman" w:cs="Times New Roman"/>
          <w:sz w:val="24"/>
          <w:szCs w:val="24"/>
        </w:rPr>
        <w:t>кончания публичного мероприятия.</w:t>
      </w:r>
      <w:proofErr w:type="gramEnd"/>
      <w:r w:rsidR="00B34CD3">
        <w:rPr>
          <w:rFonts w:ascii="Times New Roman" w:hAnsi="Times New Roman" w:cs="Times New Roman"/>
          <w:sz w:val="24"/>
          <w:szCs w:val="24"/>
        </w:rPr>
        <w:t xml:space="preserve"> В нарушении указанной нормы Федерального закона, п.6 ст. 3 установлена норма о том, что дата и время проведения собрания устанавливаются представительным органом местного самоуправления с учетом пожеланий инициаторов созыва, кроме того, ст. 3 решения не содержит требований к уведомлению о проведени</w:t>
      </w:r>
      <w:r w:rsidR="00097E3A">
        <w:rPr>
          <w:rFonts w:ascii="Times New Roman" w:hAnsi="Times New Roman" w:cs="Times New Roman"/>
          <w:sz w:val="24"/>
          <w:szCs w:val="24"/>
        </w:rPr>
        <w:t>и</w:t>
      </w:r>
      <w:r w:rsidR="00B34CD3">
        <w:rPr>
          <w:rFonts w:ascii="Times New Roman" w:hAnsi="Times New Roman" w:cs="Times New Roman"/>
          <w:sz w:val="24"/>
          <w:szCs w:val="24"/>
        </w:rPr>
        <w:t xml:space="preserve"> мероприятия.</w:t>
      </w:r>
    </w:p>
    <w:p w:rsidR="00B34CD3" w:rsidRDefault="00B34CD3" w:rsidP="00097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97E3A">
        <w:rPr>
          <w:rFonts w:ascii="Times New Roman" w:hAnsi="Times New Roman" w:cs="Times New Roman"/>
          <w:sz w:val="24"/>
          <w:szCs w:val="24"/>
        </w:rPr>
        <w:t xml:space="preserve">Приведенные положения МНПА не отвечают требованиям определенности, ясности, недвусмысленности правового регулирования, тогда как неопределенность содержания такого регулирования допускает возможность неограниченного усмотрения в процессе </w:t>
      </w:r>
      <w:proofErr w:type="spellStart"/>
      <w:r w:rsidR="00097E3A">
        <w:rPr>
          <w:rFonts w:ascii="Times New Roman" w:hAnsi="Times New Roman" w:cs="Times New Roman"/>
          <w:sz w:val="24"/>
          <w:szCs w:val="24"/>
        </w:rPr>
        <w:t>правоприменения</w:t>
      </w:r>
      <w:proofErr w:type="spellEnd"/>
      <w:r w:rsidR="00097E3A">
        <w:rPr>
          <w:rFonts w:ascii="Times New Roman" w:hAnsi="Times New Roman" w:cs="Times New Roman"/>
          <w:sz w:val="24"/>
          <w:szCs w:val="24"/>
        </w:rPr>
        <w:t>, коррупционных проявлений при проведении публичных мероприятий.</w:t>
      </w:r>
    </w:p>
    <w:p w:rsidR="00097E3A" w:rsidRDefault="00097E3A" w:rsidP="00097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Наличие названных нарушений в МНПА указывает на наличие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коррупциогенного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фактора определенного по п.3 Методики проведения антикоррупционной экспертизы НПА и проектов НПА, утвержденной Постановлением Правительства РФ от 26.02.2010 №96, устанавливающими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правоприменителя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необоснованно широкие пределы усмотрения или возможность необоснованного применения исключений из общих правил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пп</w:t>
      </w:r>
      <w:proofErr w:type="spellEnd"/>
      <w:r>
        <w:rPr>
          <w:rFonts w:ascii="Times New Roman" w:hAnsi="Times New Roman" w:cs="Times New Roman"/>
          <w:sz w:val="24"/>
          <w:szCs w:val="24"/>
        </w:rPr>
        <w:t>. а) широта дискреционных полномочий – отсутствие или неопределенность сроков, условий или оснований принятия решений, наличия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дублирующих полномочий органов местного самоуправления (их должностных лиц).</w:t>
      </w:r>
    </w:p>
    <w:p w:rsidR="00097E3A" w:rsidRDefault="00097E3A" w:rsidP="00097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Т.о</w:t>
      </w:r>
      <w:proofErr w:type="spellEnd"/>
      <w:r>
        <w:rPr>
          <w:rFonts w:ascii="Times New Roman" w:hAnsi="Times New Roman" w:cs="Times New Roman"/>
          <w:sz w:val="24"/>
          <w:szCs w:val="24"/>
        </w:rPr>
        <w:t>., необходимо внести  соответствующие изменения и дополнения в решение совета депутатов.</w:t>
      </w:r>
    </w:p>
    <w:p w:rsidR="00097E3A" w:rsidRDefault="00097E3A" w:rsidP="00097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На основании вышеизложенного. Руководствуясь положениями ст. 22, 23 Федерального закона РФ от 17.01.1992 №2202-1 «О прокуратуре РФ»,</w:t>
      </w:r>
    </w:p>
    <w:p w:rsidR="00097E3A" w:rsidRDefault="00097E3A" w:rsidP="00097E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ПРЕДЛАГАЮ:</w:t>
      </w:r>
    </w:p>
    <w:p w:rsidR="00097E3A" w:rsidRDefault="00097E3A" w:rsidP="00097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1. Рассмотреть настоящий протест на ближайшей сессии Малиновского сельского Совета депутатов.</w:t>
      </w:r>
    </w:p>
    <w:p w:rsidR="00097E3A" w:rsidRDefault="00097E3A" w:rsidP="00097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2. Привести вышеуказанные положения решения Совета депутатов </w:t>
      </w:r>
      <w:r w:rsidRPr="00097E3A">
        <w:rPr>
          <w:rFonts w:ascii="Times New Roman" w:hAnsi="Times New Roman" w:cs="Times New Roman"/>
          <w:sz w:val="24"/>
          <w:szCs w:val="24"/>
        </w:rPr>
        <w:t>№25-80р от 21.02.2007 «Об утверждении Положения о порядке организации и проведения собраний, конференций граждан в муниципальном образовании Малиновский сельсовет»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е с действующим законодательством, внеся в него соответствующие изменения и дополнения.</w:t>
      </w:r>
    </w:p>
    <w:p w:rsidR="00097E3A" w:rsidRDefault="00097E3A" w:rsidP="00097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 о результатах рассмотрения настоящего протеста незамедлительно сообщить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Ачинскому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межрайонному прокурору в письменной форме с приложением принятого акта.</w:t>
      </w:r>
    </w:p>
    <w:p w:rsidR="00097E3A" w:rsidRDefault="00097E3A" w:rsidP="00097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7E3A" w:rsidRDefault="00097E3A" w:rsidP="00097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7E3A" w:rsidRDefault="00097E3A" w:rsidP="00097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7E3A" w:rsidRDefault="00097E3A" w:rsidP="00097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Прокурор</w:t>
      </w:r>
    </w:p>
    <w:p w:rsidR="00097E3A" w:rsidRDefault="00097E3A" w:rsidP="00097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Старший советник юстиции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С.В.Иванов</w:t>
      </w:r>
      <w:proofErr w:type="spellEnd"/>
    </w:p>
    <w:p w:rsidR="00097E3A" w:rsidRDefault="00097E3A" w:rsidP="00097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097E3A" w:rsidRDefault="00097E3A" w:rsidP="00B34C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097E3A" w:rsidRDefault="00097E3A" w:rsidP="00097E3A">
      <w:pPr>
        <w:rPr>
          <w:rFonts w:ascii="Times New Roman" w:hAnsi="Times New Roman" w:cs="Times New Roman"/>
          <w:sz w:val="24"/>
          <w:szCs w:val="24"/>
        </w:rPr>
      </w:pPr>
    </w:p>
    <w:p w:rsidR="00097E3A" w:rsidRPr="00097E3A" w:rsidRDefault="00097E3A" w:rsidP="00097E3A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097E3A">
        <w:rPr>
          <w:rFonts w:ascii="Times New Roman" w:hAnsi="Times New Roman" w:cs="Times New Roman"/>
          <w:sz w:val="20"/>
          <w:szCs w:val="20"/>
        </w:rPr>
        <w:t>Е.А.Картышова</w:t>
      </w:r>
      <w:proofErr w:type="spellEnd"/>
      <w:r w:rsidRPr="00097E3A">
        <w:rPr>
          <w:rFonts w:ascii="Times New Roman" w:hAnsi="Times New Roman" w:cs="Times New Roman"/>
          <w:sz w:val="20"/>
          <w:szCs w:val="20"/>
        </w:rPr>
        <w:t>, тел. 7-68-31</w:t>
      </w:r>
    </w:p>
    <w:sectPr w:rsidR="00097E3A" w:rsidRPr="00097E3A" w:rsidSect="00097E3A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5C2"/>
    <w:rsid w:val="00097E3A"/>
    <w:rsid w:val="002C262B"/>
    <w:rsid w:val="007D08FB"/>
    <w:rsid w:val="008405C2"/>
    <w:rsid w:val="008B2B73"/>
    <w:rsid w:val="00986CE6"/>
    <w:rsid w:val="00B05AC1"/>
    <w:rsid w:val="00B34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2B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2B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1000</Words>
  <Characters>5701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2016-03-30T06:57:00Z</dcterms:created>
  <dcterms:modified xsi:type="dcterms:W3CDTF">2016-03-30T09:18:00Z</dcterms:modified>
</cp:coreProperties>
</file>